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120522" w:rsidRDefault="007D4BDC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Комитет общего и профессионального образования </w:t>
      </w:r>
    </w:p>
    <w:p w:rsidR="00CC4171" w:rsidRDefault="007D4BDC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:rsidR="00CB4D0F" w:rsidRDefault="00CB4D0F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D0F" w:rsidRDefault="00CB4D0F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4D0F" w:rsidRDefault="00CB4D0F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Подпорожский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Ленинградской области»</w:t>
      </w:r>
    </w:p>
    <w:p w:rsidR="00CB4D0F" w:rsidRDefault="00CB4D0F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D0F" w:rsidRPr="00120522" w:rsidRDefault="00CB4D0F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«Никольская ООШ №9»</w:t>
      </w:r>
    </w:p>
    <w:p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4388"/>
      </w:tblGrid>
      <w:tr w:rsidR="00120522" w:rsidRPr="00CC4171" w:rsidTr="00CB4D0F">
        <w:trPr>
          <w:trHeight w:val="2132"/>
        </w:trPr>
        <w:tc>
          <w:tcPr>
            <w:tcW w:w="491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522" w:rsidRDefault="0012052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20522" w:rsidRDefault="0012052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УВР      </w:t>
            </w:r>
            <w:r w:rsidR="00CB4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Попов Н.И.</w:t>
            </w:r>
          </w:p>
          <w:p w:rsidR="00120522" w:rsidRDefault="00120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08.2023 г.</w:t>
            </w:r>
          </w:p>
          <w:p w:rsidR="00120522" w:rsidRDefault="0012052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522" w:rsidRDefault="0012052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20522" w:rsidRDefault="0012052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     </w:t>
            </w:r>
            <w:r w:rsidR="00CB4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Киселева Н.Е.</w:t>
            </w:r>
          </w:p>
          <w:p w:rsidR="00120522" w:rsidRDefault="00120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№150 от «30» 08.2023 г.</w:t>
            </w:r>
          </w:p>
          <w:p w:rsidR="00120522" w:rsidRDefault="0012052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5A9F" w:rsidRPr="00CC4171" w:rsidRDefault="00305A9F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71" w:rsidRPr="00305A9F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B84BA0" w:rsidRPr="00305A9F" w:rsidRDefault="00B84BA0" w:rsidP="00B84BA0">
      <w:pPr>
        <w:pStyle w:val="a6"/>
        <w:spacing w:before="0" w:beforeAutospacing="0" w:after="200" w:afterAutospacing="0"/>
        <w:jc w:val="center"/>
        <w:rPr>
          <w:b/>
          <w:sz w:val="28"/>
          <w:szCs w:val="28"/>
        </w:rPr>
      </w:pPr>
      <w:r w:rsidRPr="00305A9F">
        <w:rPr>
          <w:b/>
          <w:color w:val="000000"/>
          <w:sz w:val="28"/>
          <w:szCs w:val="28"/>
        </w:rPr>
        <w:t>учебного предмета</w:t>
      </w:r>
    </w:p>
    <w:p w:rsidR="00B84BA0" w:rsidRPr="00305A9F" w:rsidRDefault="00B84BA0" w:rsidP="00B84BA0">
      <w:pPr>
        <w:pStyle w:val="a6"/>
        <w:spacing w:before="0" w:beforeAutospacing="0" w:after="200" w:afterAutospacing="0"/>
        <w:jc w:val="center"/>
        <w:rPr>
          <w:b/>
          <w:sz w:val="28"/>
          <w:szCs w:val="28"/>
        </w:rPr>
      </w:pPr>
      <w:r w:rsidRPr="00305A9F">
        <w:rPr>
          <w:b/>
          <w:color w:val="000000"/>
          <w:sz w:val="28"/>
          <w:szCs w:val="28"/>
        </w:rPr>
        <w:t>«Основы религиозных культур и светской этики»</w:t>
      </w:r>
    </w:p>
    <w:p w:rsidR="00B84BA0" w:rsidRPr="00305A9F" w:rsidRDefault="00305A9F" w:rsidP="00B84BA0">
      <w:pPr>
        <w:pStyle w:val="a6"/>
        <w:spacing w:before="0" w:beforeAutospacing="0" w:after="20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A00D2" w:rsidRPr="00305A9F">
        <w:rPr>
          <w:color w:val="000000"/>
          <w:sz w:val="28"/>
          <w:szCs w:val="28"/>
        </w:rPr>
        <w:t xml:space="preserve">ля </w:t>
      </w:r>
      <w:proofErr w:type="gramStart"/>
      <w:r w:rsidR="00FA00D2" w:rsidRPr="00305A9F">
        <w:rPr>
          <w:color w:val="000000"/>
          <w:sz w:val="28"/>
          <w:szCs w:val="28"/>
        </w:rPr>
        <w:t>обучающихся</w:t>
      </w:r>
      <w:proofErr w:type="gramEnd"/>
      <w:r w:rsidR="00FA00D2" w:rsidRPr="00305A9F">
        <w:rPr>
          <w:color w:val="000000"/>
          <w:sz w:val="28"/>
          <w:szCs w:val="28"/>
        </w:rPr>
        <w:t xml:space="preserve"> 4 класса</w:t>
      </w:r>
      <w:bookmarkStart w:id="0" w:name="_GoBack"/>
      <w:bookmarkEnd w:id="0"/>
    </w:p>
    <w:p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A9F" w:rsidRPr="00305A9F" w:rsidRDefault="007D4BDC" w:rsidP="00305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CB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Никольский</w:t>
      </w:r>
    </w:p>
    <w:p w:rsidR="00CC4171" w:rsidRPr="00305A9F" w:rsidRDefault="00CC4171" w:rsidP="00305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BD7F84" w:rsidRPr="00BD7F84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D7F84" w:rsidRPr="00BD7F84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РоссийскойФедерации»;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_Hlk138668153"/>
      <w:r w:rsidR="00100D6A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 – МА.: ООО «Русское слово – учебник»,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:rsidR="00BD7F84" w:rsidRPr="00DB62DC" w:rsidRDefault="00DB62DC" w:rsidP="00DB62D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95E">
        <w:rPr>
          <w:rFonts w:ascii="Times New Roman" w:eastAsia="Calibri" w:hAnsi="Times New Roman" w:cs="Times New Roman"/>
          <w:sz w:val="24"/>
          <w:szCs w:val="24"/>
        </w:rPr>
        <w:t>О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этики: основы православной культуры: учебник для 4 класса М., 20</w:t>
      </w:r>
      <w:r w:rsidRP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:rsidR="00BD7F84" w:rsidRPr="00BD7F84" w:rsidRDefault="00C720D9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2"/>
      <w:r w:rsidR="00BD7F84"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3" w:name="_Hlk138668085"/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.Васильева</w:t>
      </w:r>
      <w:bookmarkEnd w:id="3"/>
      <w:r w:rsidR="00C720D9" w:rsidRPr="00C720D9">
        <w:rPr>
          <w:rFonts w:ascii="Times New Roman" w:eastAsia="Calibri" w:hAnsi="Times New Roman" w:cs="Times New Roman"/>
          <w:sz w:val="24"/>
          <w:szCs w:val="24"/>
        </w:rPr>
        <w:t xml:space="preserve">, К.В.Савченко, </w:t>
      </w:r>
      <w:proofErr w:type="spellStart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Т.И.Тюляева</w:t>
      </w:r>
      <w:proofErr w:type="spellEnd"/>
      <w:r w:rsidR="00C720D9"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84" w:rsidRDefault="00BD7F84" w:rsidP="00CB4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84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 w:rsidR="00015B3F"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 w:rsidR="00015B3F"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5B3F"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BD7F84" w:rsidRPr="00450A2C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BD7F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7F84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4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4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BD7F84" w:rsidRPr="00BD7F84" w:rsidRDefault="00BD7F84" w:rsidP="00BD7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275" w:rsidRPr="00450A2C" w:rsidRDefault="00546275" w:rsidP="00CB4D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:rsidR="005366C0" w:rsidRPr="005366C0" w:rsidRDefault="005366C0" w:rsidP="00CB4D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Цель и задачи изучения учебного предмета «Основы Религиозных культур и светской этики».</w:t>
      </w:r>
    </w:p>
    <w:p w:rsidR="005366C0" w:rsidRPr="005366C0" w:rsidRDefault="00CB4D0F" w:rsidP="00536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366C0" w:rsidRPr="005366C0">
        <w:rPr>
          <w:rFonts w:ascii="Times New Roman" w:hAnsi="Times New Roman" w:cs="Times New Roman"/>
          <w:sz w:val="24"/>
          <w:szCs w:val="24"/>
        </w:rPr>
        <w:t xml:space="preserve">Целью ОРКСЭ является формирование у обучающегося мотивации к осознанному нравственномуповедению, основанному на знании и уважении культурных и религиозных </w:t>
      </w:r>
      <w:r w:rsidR="005366C0" w:rsidRPr="005366C0">
        <w:rPr>
          <w:rFonts w:ascii="Times New Roman" w:hAnsi="Times New Roman" w:cs="Times New Roman"/>
          <w:sz w:val="24"/>
          <w:szCs w:val="24"/>
        </w:rPr>
        <w:lastRenderedPageBreak/>
        <w:t>традициймногонационального народа России, а также к диалогу с представителями других культур имировоззрений.</w:t>
      </w:r>
      <w:proofErr w:type="gramEnd"/>
    </w:p>
    <w:p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8D32DA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="00305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lastRenderedPageBreak/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Марии.Иоанн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Псково-Печерский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Спасо-Преображенский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общецерковные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святые. Лики святости: святые апостолы, святые мученики и великомученики, святые равноапостольные, святые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освоения основной образовательной программы начального общего образования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4" w:type="dxa"/>
        <w:tblInd w:w="-719" w:type="dxa"/>
        <w:tblCellMar>
          <w:top w:w="20" w:type="dxa"/>
          <w:left w:w="110" w:type="dxa"/>
          <w:right w:w="141" w:type="dxa"/>
        </w:tblCellMar>
        <w:tblLook w:val="04A0"/>
      </w:tblPr>
      <w:tblGrid>
        <w:gridCol w:w="493"/>
        <w:gridCol w:w="25"/>
        <w:gridCol w:w="1811"/>
        <w:gridCol w:w="88"/>
        <w:gridCol w:w="2213"/>
        <w:gridCol w:w="60"/>
        <w:gridCol w:w="3314"/>
        <w:gridCol w:w="99"/>
        <w:gridCol w:w="2613"/>
      </w:tblGrid>
      <w:tr w:rsidR="00D464AE" w:rsidRPr="00446356" w:rsidTr="00CB4D0F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46356" w:rsidTr="00CB4D0F">
        <w:trPr>
          <w:trHeight w:val="805"/>
        </w:trPr>
        <w:tc>
          <w:tcPr>
            <w:tcW w:w="70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:rsidR="00C918BC" w:rsidRPr="00446356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:rsidTr="00CB4D0F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C11" w:rsidRPr="00446356" w:rsidRDefault="007A184C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1D8D" w:rsidRPr="00446356" w:rsidRDefault="00D81D8D" w:rsidP="00D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D" w:rsidRPr="00446356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  <w:tr w:rsidR="00D464AE" w:rsidRPr="00446356" w:rsidTr="00CB4D0F">
        <w:tblPrEx>
          <w:tblCellMar>
            <w:left w:w="108" w:type="dxa"/>
            <w:right w:w="112" w:type="dxa"/>
          </w:tblCellMar>
        </w:tblPrEx>
        <w:trPr>
          <w:trHeight w:val="2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:rsidTr="00CB4D0F">
        <w:tblPrEx>
          <w:tblCellMar>
            <w:left w:w="108" w:type="dxa"/>
            <w:right w:w="112" w:type="dxa"/>
          </w:tblCellMar>
        </w:tblPrEx>
        <w:trPr>
          <w:trHeight w:val="222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92DB1" w:rsidRPr="00446356" w:rsidRDefault="007A184C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CB4D0F">
        <w:tblPrEx>
          <w:tblCellMar>
            <w:left w:w="108" w:type="dxa"/>
            <w:right w:w="112" w:type="dxa"/>
          </w:tblCellMar>
        </w:tblPrEx>
        <w:trPr>
          <w:trHeight w:val="13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DB1" w:rsidRPr="00446356" w:rsidRDefault="007A184C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7A184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прочитанное, составлять рассказ с введением в него новых фактов; соотносить пр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читанное с личным жизненным опытом.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вера в Бога влияет на п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C918BC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CB4D0F">
        <w:tblPrEx>
          <w:tblCellMar>
            <w:left w:w="108" w:type="dxa"/>
            <w:right w:w="112" w:type="dxa"/>
          </w:tblCellMar>
        </w:tblPrEx>
        <w:trPr>
          <w:trHeight w:val="13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Заповеди Иисуса Христа — Заповеди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Блаженств, их содержание и соотношение с Десятью заповедями. Кто для христиан ближний,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7A184C" w:rsidP="00C91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92DB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:rsidR="00592DB1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том, что такое заповеди Бога, какие заповеди Бог дал Моисею. Анализировать содержание Десяти ветхозаветных заповедей с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CB4D0F">
        <w:tblPrEx>
          <w:tblCellMar>
            <w:left w:w="108" w:type="dxa"/>
            <w:right w:w="112" w:type="dxa"/>
          </w:tblCellMar>
        </w:tblPrEx>
        <w:trPr>
          <w:trHeight w:val="139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Заповеди Творца Прародителям. Отношение к труду в Православии. Уважение к труду. Совесть.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7A184C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56" w:rsidRPr="00446356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и пересказывать учебный текст. Объяснять значение слов (терминов и понятий) с опорой на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учебника.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:rsidR="00C918BC" w:rsidRPr="002B70A4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CB4D0F">
        <w:tblPrEx>
          <w:tblCellMar>
            <w:left w:w="108" w:type="dxa"/>
            <w:right w:w="112" w:type="dxa"/>
          </w:tblCellMar>
        </w:tblPrEx>
        <w:trPr>
          <w:trHeight w:val="84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:rsidR="004C33BE" w:rsidRPr="00446356" w:rsidRDefault="007A184C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примере милосердия и сострадания объяснять нравственный идеал православной культуры.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CB4D0F">
        <w:tblPrEx>
          <w:tblCellMar>
            <w:left w:w="108" w:type="dxa"/>
            <w:right w:w="112" w:type="dxa"/>
          </w:tblCellMar>
        </w:tblPrEx>
        <w:trPr>
          <w:trHeight w:val="167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356" w:rsidRPr="00446356" w:rsidRDefault="007A184C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речевые средства, навыки смыслового чтения учебных текстов, участвовать в беседе. Проверять себя и самостоятельно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D464AE" w:rsidRPr="00446356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356" w:rsidRPr="00446356" w:rsidRDefault="007A184C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BE" w:rsidRPr="00446356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(ЭФУ).</w:t>
            </w:r>
          </w:p>
        </w:tc>
      </w:tr>
      <w:tr w:rsidR="00D464AE" w:rsidRPr="00446356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Православный календарь. Праздники и посты в православном календаре. Двунадесятые праздники. Воскресение Христово (Пасха). Рождество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православных постах, назначении поста в жизни православных христиан.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446356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:rsidR="004C33BE" w:rsidRPr="00446356" w:rsidRDefault="007A184C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D464AE" w:rsidRPr="00446356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Служение человека обществу, Родине. Патриотизм многонационального и многоконфессионального народа России. Война справедливая —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5D" w:rsidRPr="002B70A4" w:rsidRDefault="007A184C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 человека, семьи, общества.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74074C" w:rsidRPr="008E4B8A" w:rsidRDefault="0074074C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:rsidTr="007D4BDC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:rsidTr="007D4BDC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274C3" w:rsidRDefault="00467B2F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274C3" w:rsidRDefault="00E274C3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:rsidTr="007D4BDC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159" w:rsidRPr="00E730E5" w:rsidRDefault="00E274C3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7D4BDC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BE7" w:rsidRPr="00E730E5" w:rsidRDefault="005378C0" w:rsidP="003E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:rsidTr="007D4BDC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8E1771" w:rsidRPr="00E730E5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7D4BDC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:rsidTr="007D4BDC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5378C0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:rsidR="008E1771" w:rsidRDefault="008E1771" w:rsidP="007D4BDC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7D4BDC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сиспользованием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«Оценочного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:rsidTr="007D4BDC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7D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522" w:rsidRDefault="00120522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курсы по основным предметам школьной программы;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Интерактивные курсы по основным предметам 1-4 классов;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тренажеры по всем учебным предметам;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Портал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(https://www.yaklass.ru/).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Электронные учебники издательства “Просвещение” (https://media.prosv.ru/);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Видеопроектор.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sectPr w:rsidR="008D6D11" w:rsidRPr="00673823" w:rsidSect="0019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6"/>
    <w:rsid w:val="00015B3F"/>
    <w:rsid w:val="000A6F5D"/>
    <w:rsid w:val="000A7650"/>
    <w:rsid w:val="00100D6A"/>
    <w:rsid w:val="00120075"/>
    <w:rsid w:val="00120522"/>
    <w:rsid w:val="00193ECD"/>
    <w:rsid w:val="001F4C56"/>
    <w:rsid w:val="00203D06"/>
    <w:rsid w:val="00237704"/>
    <w:rsid w:val="002476D6"/>
    <w:rsid w:val="00290375"/>
    <w:rsid w:val="00294C11"/>
    <w:rsid w:val="002B70A4"/>
    <w:rsid w:val="00305A9F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F16EE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73823"/>
    <w:rsid w:val="006D7C2B"/>
    <w:rsid w:val="006E064B"/>
    <w:rsid w:val="0071346F"/>
    <w:rsid w:val="0074074C"/>
    <w:rsid w:val="00754CF8"/>
    <w:rsid w:val="00765A51"/>
    <w:rsid w:val="00790FE6"/>
    <w:rsid w:val="007A184C"/>
    <w:rsid w:val="007A536A"/>
    <w:rsid w:val="007D485C"/>
    <w:rsid w:val="007D4BDC"/>
    <w:rsid w:val="00846A6B"/>
    <w:rsid w:val="008561A0"/>
    <w:rsid w:val="0088731C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740DB"/>
    <w:rsid w:val="00B746FF"/>
    <w:rsid w:val="00B84BA0"/>
    <w:rsid w:val="00BB1D8B"/>
    <w:rsid w:val="00BD7F84"/>
    <w:rsid w:val="00C04FC2"/>
    <w:rsid w:val="00C505FB"/>
    <w:rsid w:val="00C720D9"/>
    <w:rsid w:val="00C7519E"/>
    <w:rsid w:val="00C918BC"/>
    <w:rsid w:val="00CB4D0F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848B3"/>
    <w:rsid w:val="00F878EE"/>
    <w:rsid w:val="00FA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CD"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" TargetMode="External"/><Relationship Id="rId13" Type="http://schemas.openxmlformats.org/officeDocument/2006/relationships/hyperlink" Target="https://easyen.ru/load/orkseh/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ever-lab.pro/mod/page/view.php?id=3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hyperlink" Target="http://school-collection.edu" TargetMode="External"/><Relationship Id="rId15" Type="http://schemas.openxmlformats.org/officeDocument/2006/relationships/hyperlink" Target="https://easyen.ru/load/orkseh/294" TargetMode="External"/><Relationship Id="rId10" Type="http://schemas.openxmlformats.org/officeDocument/2006/relationships/hyperlink" Target="https://easyen.ru/load/orkseh/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6829</Words>
  <Characters>38930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Николай Иванович</cp:lastModifiedBy>
  <cp:revision>20</cp:revision>
  <dcterms:created xsi:type="dcterms:W3CDTF">2023-06-26T09:12:00Z</dcterms:created>
  <dcterms:modified xsi:type="dcterms:W3CDTF">2023-09-29T10:42:00Z</dcterms:modified>
</cp:coreProperties>
</file>